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6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104"/>
        <w:gridCol w:w="1559"/>
        <w:gridCol w:w="1606"/>
        <w:gridCol w:w="1507"/>
      </w:tblGrid>
      <w:tr w:rsidR="00453B8B" w:rsidRPr="00FA4AD6" w14:paraId="14BA4E57" w14:textId="0ADD8B39" w:rsidTr="00453B8B">
        <w:trPr>
          <w:trHeight w:val="20"/>
        </w:trPr>
        <w:tc>
          <w:tcPr>
            <w:tcW w:w="10768" w:type="dxa"/>
            <w:gridSpan w:val="5"/>
            <w:shd w:val="clear" w:color="auto" w:fill="auto"/>
            <w:noWrap/>
            <w:vAlign w:val="center"/>
            <w:hideMark/>
          </w:tcPr>
          <w:p w14:paraId="7032B5B0" w14:textId="35A2F8BA" w:rsidR="00453B8B" w:rsidRDefault="00453B8B" w:rsidP="00A441E0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FA4AD6">
              <w:rPr>
                <w:b/>
              </w:rPr>
              <w:t>ехническое задание на УЗИ аппарат в педиатрию</w:t>
            </w:r>
          </w:p>
        </w:tc>
      </w:tr>
      <w:tr w:rsidR="00453B8B" w:rsidRPr="00FA4AD6" w14:paraId="2C7F0A97" w14:textId="647112AD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5C2D7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anchor="График!A1" w:history="1">
              <w:r w:rsidRPr="00FA4AD6">
                <w:rPr>
                  <w:rFonts w:ascii="Times New Roman" w:hAnsi="Times New Roman" w:cs="Times New Roman"/>
                  <w:sz w:val="24"/>
                  <w:szCs w:val="24"/>
                </w:rPr>
                <w:t>№ п/п</w:t>
              </w:r>
            </w:hyperlink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14:paraId="4D48B0C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B2A2D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81F4A6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507" w:type="dxa"/>
          </w:tcPr>
          <w:p w14:paraId="60E66CDC" w14:textId="0D717B09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453B8B" w:rsidRPr="00FA4AD6" w14:paraId="1261C5AC" w14:textId="02EB10FD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C60B8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269" w:type="dxa"/>
            <w:gridSpan w:val="3"/>
            <w:shd w:val="clear" w:color="auto" w:fill="auto"/>
            <w:noWrap/>
            <w:vAlign w:val="center"/>
            <w:hideMark/>
          </w:tcPr>
          <w:p w14:paraId="68B567F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1507" w:type="dxa"/>
          </w:tcPr>
          <w:p w14:paraId="0EF75DF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B8B" w:rsidRPr="00FA4AD6" w14:paraId="6FA170BD" w14:textId="42DC1B48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E91CA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14:paraId="48FCB285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159643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D66924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10F682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7D1697D7" w14:textId="171AA510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6EFE9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14:paraId="0029D17C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56215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64AEA2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743B1FF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498EFA1B" w14:textId="1B45452F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CC07D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104" w:type="dxa"/>
            <w:shd w:val="clear" w:color="auto" w:fill="auto"/>
            <w:noWrap/>
            <w:vAlign w:val="center"/>
            <w:hideMark/>
          </w:tcPr>
          <w:p w14:paraId="3C55DA3D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A217C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77CB7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4B7BCD7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4F7CC71E" w14:textId="6785A983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1DC28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9BBFA39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7B465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5346EF3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0DC506A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452CC4C6" w14:textId="5A9CABAD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EFADD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5ED69E0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0037C8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0CC6D2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4772ED7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43CE652" w14:textId="1F0D5529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85C2D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8269" w:type="dxa"/>
            <w:gridSpan w:val="3"/>
            <w:shd w:val="clear" w:color="auto" w:fill="auto"/>
            <w:noWrap/>
            <w:vAlign w:val="center"/>
            <w:hideMark/>
          </w:tcPr>
          <w:p w14:paraId="63905C9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507" w:type="dxa"/>
          </w:tcPr>
          <w:p w14:paraId="5D88D8B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B8B" w:rsidRPr="00FA4AD6" w14:paraId="0C486EDC" w14:textId="65EDCD20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5CACF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165072E" w14:textId="04E3654D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(наличие возможности проведения 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 исследований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допускается)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D13C1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4FA0F2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6EE321C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6849AD7" w14:textId="1A930737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D1A76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30F8D61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6AFAB3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C4822E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58886A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06171280" w14:textId="31A25497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83507C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577C5FE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Области применения: 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кардиология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ангиология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акушерство-гинекология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неврология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педиатрия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эндокринология и исследования молочных желез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урология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онкология</w:t>
            </w:r>
          </w:p>
          <w:p w14:paraId="1EF3684F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ортопедия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F559A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17DCD1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B93E6D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2F4A5CD3" w14:textId="340CAD76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2D751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8269" w:type="dxa"/>
            <w:gridSpan w:val="3"/>
            <w:shd w:val="clear" w:color="auto" w:fill="auto"/>
            <w:vAlign w:val="center"/>
            <w:hideMark/>
          </w:tcPr>
          <w:p w14:paraId="70F2D7B6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Основной блок:</w:t>
            </w:r>
          </w:p>
        </w:tc>
        <w:tc>
          <w:tcPr>
            <w:tcW w:w="1507" w:type="dxa"/>
          </w:tcPr>
          <w:p w14:paraId="65676766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B8B" w:rsidRPr="00FA4AD6" w14:paraId="104C62E5" w14:textId="4AF6A499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2D7E04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EC48EB0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5A2CFE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20F96B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731554A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438089CB" w14:textId="145E5B8C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7AAFE6" w14:textId="2CA67ED2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6BAFA0C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Одновременное использование фокусных зон, не менее 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E1782F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708FB9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02EAD68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56065209" w14:textId="06343277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331A79" w14:textId="0A5C09D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2.4.3.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48B52C0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изображения в «замороженном» режиме не менее, раз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FF24B7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D460B8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B80AEA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F0CBE21" w14:textId="32B97967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8611A3" w14:textId="07F22C50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2.4.4.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15F8968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изображения в реальном времени не менее, раз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92749E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34AE4C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073443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64EE9834" w14:textId="310CC15E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E6C443" w14:textId="709ABD2B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2.4.5.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E043B19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импульсно-волнового, цветового, энергетического Допплера, энергетического Доплера, тканевого Допплера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5BF21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964400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51630B0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480CE491" w14:textId="5FA9EB02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051E9FE" w14:textId="7B581F1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2.4.6.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18A8CB7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Импульсно-волновой спектральный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допплер (PW) поддерживается всеми датчиками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B45215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61D172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4A9926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221D6489" w14:textId="4861673C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A961D9" w14:textId="7EADBAF3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2.4.7.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A1B8D22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постоянно-волнового </w:t>
            </w:r>
            <w:proofErr w:type="spellStart"/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допплера</w:t>
            </w:r>
            <w:proofErr w:type="spellEnd"/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Количество выбираемых цветовых шкал, не менее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E02403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12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767842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5BC2340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25AE8126" w14:textId="4452B21B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CA6AF63" w14:textId="69E9F762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2.4.8.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1A35E15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Энергетический допплер, поддерживается всеми датчиками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35CFB6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26A6D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3878D2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1CD3881D" w14:textId="723FC93E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329D54B7" w14:textId="4FC45539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2.4.9.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58C7B603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Тканевой Допплер поддерживается фазированными датчиками в кардиологии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9E808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BB4D8E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4183DD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DA90BA4" w14:textId="01086328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7A19737C" w14:textId="3A0657C1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2.4.10.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D7049AB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анатомического М-режима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7C6F51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6B4861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9D09C0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55ADDDEE" w14:textId="12FF39C7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193062D4" w14:textId="20615E1B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2.4.11.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04C2718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карт окрашивания в М-Режиме, не менее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484B9E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2DBD7C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645835D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62B9FD00" w14:textId="2715B1C7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0A27CB21" w14:textId="5264073A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2.4.12.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3A87865" w14:textId="6276189B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11F988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42A503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0651D5C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3A0C410" w14:textId="0C829C12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142BE04A" w14:textId="679AD8A9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2.4.13.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24830F3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 частот сканирования на одном датчике (режим гармоники)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68AD1B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69C21A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09AA062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517262B5" w14:textId="5ABBC98F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398E5C59" w14:textId="3A76A9E1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2.4.14.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579A790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2 частот сканирования на одном датчике (цветной допплер)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1E020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53F86C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71304B4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1F5EF5D2" w14:textId="64C535A4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2C419385" w14:textId="755FF873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2.4.15.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6AC52005" w14:textId="7DCB3A33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Диапазон частот сканирования не уже, МГЦ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76A3D5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,0-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1BF8D5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7CA7B3C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7C825F00" w14:textId="48AA073B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190931F0" w14:textId="7884C26A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2.4.16.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0CD83F4" w14:textId="18236182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Интегрированная рабочая станция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74BF13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771D96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DE4462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06967150" w14:textId="79648A07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3083720C" w14:textId="20607B9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2.4.17.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DBAF154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тканевой гармоники (на всех типах датчиков)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7C8FB7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46480F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2110276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B621A3A" w14:textId="03C473D0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5485BAC4" w14:textId="30720EA6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2.4.18.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295ACD97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фазово-инверсивной тканевой гармоники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B8DF24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F9427C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229B9A6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21F5D58F" w14:textId="4680135A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3D94E50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2.4.19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4225193" w14:textId="22A8B206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адаптивной коррекции контрастности и подавления </w:t>
            </w:r>
            <w:proofErr w:type="spellStart"/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спекл</w:t>
            </w:r>
            <w:proofErr w:type="spellEnd"/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3A031B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39F437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A732FA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6BE2EB34" w14:textId="6FF8BA5D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6F0E99C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2.4.20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1E2F38EC" w14:textId="45A8769C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улучшения визуализации просвета сосудов в В-режиме, направленная на улучшение визуализации мягких тромбов и стенок сосудов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A77B7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8396EB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4127CA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4A06B866" w14:textId="444581C4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7B6613B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2.4.21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160E3310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автоматического расчета параметров центральной гемодинамики (расчет фракции выброса, КДО, КСО, МО, УО) на основании данных автоматически 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распознанных границ эндокарда левого желудочка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C9A47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7B8015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990074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11D0B00E" w14:textId="65742F25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7EDD0DC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2.4.22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01665447" w14:textId="081402E2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спектрального и цветного тканевого </w:t>
            </w:r>
            <w:proofErr w:type="spellStart"/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допплера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4DBBD84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A64BCE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5417E0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08539785" w14:textId="2C8D89DF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0DFEB78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2.4.23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7FD41AA5" w14:textId="02BF42D1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отображения 2 изображений в режиме реального времени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0F334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D2E6CF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4CEEFEF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568807F6" w14:textId="07B8F4A0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</w:tcPr>
          <w:p w14:paraId="09E8881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2.4.24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38BA55E4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поддержки датчиков с платформ премиум-класса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7DDCC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A8A922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5D8D40E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2F83B3F9" w14:textId="0EFF4F76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A63F22" w14:textId="7E72ED91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8269" w:type="dxa"/>
            <w:gridSpan w:val="3"/>
            <w:shd w:val="clear" w:color="auto" w:fill="auto"/>
            <w:vAlign w:val="center"/>
            <w:hideMark/>
          </w:tcPr>
          <w:p w14:paraId="73D0E23A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Датчики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507" w:type="dxa"/>
          </w:tcPr>
          <w:p w14:paraId="7398132B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B8B" w:rsidRPr="00FA4AD6" w14:paraId="43BC8E32" w14:textId="2C244665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6A9C165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5104" w:type="dxa"/>
            <w:shd w:val="clear" w:color="auto" w:fill="FFFFFF"/>
            <w:vAlign w:val="center"/>
          </w:tcPr>
          <w:p w14:paraId="011130D8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Одновременное подключение не менее, активных датчиков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B8B74E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порта</w:t>
            </w:r>
          </w:p>
        </w:tc>
        <w:tc>
          <w:tcPr>
            <w:tcW w:w="1606" w:type="dxa"/>
            <w:shd w:val="clear" w:color="auto" w:fill="FFFFFF"/>
            <w:vAlign w:val="center"/>
          </w:tcPr>
          <w:p w14:paraId="0010C91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  <w:shd w:val="clear" w:color="auto" w:fill="FFFFFF"/>
          </w:tcPr>
          <w:p w14:paraId="06AD483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7D18FD50" w14:textId="40B8304F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33A7ECE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2.5.2</w:t>
            </w:r>
          </w:p>
        </w:tc>
        <w:tc>
          <w:tcPr>
            <w:tcW w:w="5104" w:type="dxa"/>
            <w:shd w:val="clear" w:color="auto" w:fill="FFFFFF"/>
            <w:vAlign w:val="center"/>
          </w:tcPr>
          <w:p w14:paraId="4C38BFF3" w14:textId="77777777" w:rsidR="00453B8B" w:rsidRPr="00FA4AD6" w:rsidRDefault="00453B8B" w:rsidP="00A441E0">
            <w:pPr>
              <w:pStyle w:val="aa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FA4AD6">
              <w:rPr>
                <w:b/>
                <w:color w:val="000000"/>
                <w:sz w:val="24"/>
                <w:szCs w:val="24"/>
                <w:lang w:eastAsia="ru-RU"/>
              </w:rPr>
              <w:t>Типы поддерживаемых возможных датчиков:</w:t>
            </w:r>
          </w:p>
          <w:p w14:paraId="3828992E" w14:textId="77777777" w:rsidR="00453B8B" w:rsidRPr="00FA4AD6" w:rsidRDefault="00453B8B" w:rsidP="00A441E0">
            <w:pPr>
              <w:pStyle w:val="aa"/>
              <w:rPr>
                <w:color w:val="000000"/>
                <w:sz w:val="24"/>
                <w:szCs w:val="24"/>
                <w:lang w:eastAsia="ru-RU"/>
              </w:rPr>
            </w:pPr>
            <w:r w:rsidRPr="00FA4AD6">
              <w:rPr>
                <w:color w:val="000000"/>
                <w:sz w:val="24"/>
                <w:szCs w:val="24"/>
                <w:lang w:eastAsia="ru-RU"/>
              </w:rPr>
              <w:t>Конвексные</w:t>
            </w:r>
          </w:p>
          <w:p w14:paraId="088953A1" w14:textId="1A10C2E0" w:rsidR="00453B8B" w:rsidRPr="00FA4AD6" w:rsidRDefault="00453B8B" w:rsidP="00A441E0">
            <w:pPr>
              <w:pStyle w:val="aa"/>
              <w:rPr>
                <w:color w:val="000000"/>
                <w:sz w:val="24"/>
                <w:szCs w:val="24"/>
                <w:lang w:eastAsia="ru-RU"/>
              </w:rPr>
            </w:pPr>
            <w:r w:rsidRPr="00FA4AD6">
              <w:rPr>
                <w:color w:val="000000"/>
                <w:sz w:val="24"/>
                <w:szCs w:val="24"/>
                <w:lang w:eastAsia="ru-RU"/>
              </w:rPr>
              <w:t>Линейные</w:t>
            </w:r>
          </w:p>
          <w:p w14:paraId="1759F9C5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Фазированные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1CFA97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FFFFFF"/>
            <w:vAlign w:val="center"/>
          </w:tcPr>
          <w:p w14:paraId="46A5558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  <w:shd w:val="clear" w:color="auto" w:fill="FFFFFF"/>
          </w:tcPr>
          <w:p w14:paraId="752227B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0488E37" w14:textId="3A5B1364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42BAEB0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2.5.3</w:t>
            </w:r>
          </w:p>
        </w:tc>
        <w:tc>
          <w:tcPr>
            <w:tcW w:w="5104" w:type="dxa"/>
            <w:shd w:val="clear" w:color="auto" w:fill="FFFFFF"/>
            <w:vAlign w:val="center"/>
          </w:tcPr>
          <w:p w14:paraId="17D8882D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Фазированный электронный датчик для кардиологических, </w:t>
            </w:r>
            <w:proofErr w:type="spellStart"/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транскраниальных</w:t>
            </w:r>
            <w:proofErr w:type="spellEnd"/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радиологических исследований у взрослых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 xml:space="preserve"> 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в педиатрии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Поддержка режимов визуализации: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Серошкальное двумерное изображение 2D (B)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ЦДК (С);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энергетический режим;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импульсно-волновой спектральный доплеровский режим (PW).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непрерывно-волновой спектральный доплеровский режим (СW).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М-режим;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тканевая допплерография.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Частотный диапазон 1,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3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  <w:lang w:val="ru-MD"/>
              </w:rPr>
              <w:t>4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МГц и 4,0-8,0 МГц и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количество переключаемых частот сканирования не менее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27EC8CD" w14:textId="77777777" w:rsidR="00453B8B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E40E1F5" w14:textId="77777777" w:rsidR="00453B8B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D658B98" w14:textId="77777777" w:rsidR="00453B8B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82A8D1D" w14:textId="77777777" w:rsidR="00453B8B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88C6267" w14:textId="77777777" w:rsidR="00453B8B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8ECE523" w14:textId="737487D8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  <w:p w14:paraId="631F51C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391D00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BE6A35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A1511A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54083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3CC152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55281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8F0559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710947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21D6B5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DAA7EC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0CD8FC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6" w:type="dxa"/>
            <w:shd w:val="clear" w:color="auto" w:fill="FFFFFF"/>
            <w:vAlign w:val="center"/>
          </w:tcPr>
          <w:p w14:paraId="791191B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  <w:shd w:val="clear" w:color="auto" w:fill="FFFFFF"/>
          </w:tcPr>
          <w:p w14:paraId="5303B0E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C8AEC1A" w14:textId="4FA58180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6A84B2D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2.5.4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7FCDBA4B" w14:textId="1010C4D9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Конвексный датчик для исследования органов брюшной полости и забрюшинного пространства.</w:t>
            </w:r>
          </w:p>
          <w:p w14:paraId="1270C76F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 xml:space="preserve">Частотный диапазон </w:t>
            </w:r>
            <w:r w:rsidRPr="00FA4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4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A4A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,0 МГц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9FAE4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7EE12D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B65FC9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B8B" w:rsidRPr="00FA4AD6" w14:paraId="3B916B06" w14:textId="32972430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38907F7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2.5.5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1A7769F4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Линейный мультичастотный электронный датчик для исследования поверхностно расположенных органов, структур и сосудов</w:t>
            </w:r>
          </w:p>
          <w:p w14:paraId="72286811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Частотный диапазон 5,0 – 16,0 МГц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2D376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8B270F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6B54134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B8B" w:rsidRPr="00FA4AD6" w14:paraId="738D6627" w14:textId="1374CD29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C3A517" w14:textId="6E5C7885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8269" w:type="dxa"/>
            <w:gridSpan w:val="3"/>
            <w:shd w:val="clear" w:color="auto" w:fill="auto"/>
            <w:vAlign w:val="center"/>
            <w:hideMark/>
          </w:tcPr>
          <w:p w14:paraId="70A13579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Характеристики монитора:</w:t>
            </w:r>
          </w:p>
        </w:tc>
        <w:tc>
          <w:tcPr>
            <w:tcW w:w="1507" w:type="dxa"/>
          </w:tcPr>
          <w:p w14:paraId="02EF5845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B8B" w:rsidRPr="00FA4AD6" w14:paraId="6C51FB7B" w14:textId="3319EF49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294E879" w14:textId="6C886F4A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2.6.1.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5A718A2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Цветной без бликовый энергосберегающий TFT IPS (тонкоплёночный транзистор, технология изготовления 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жидкокристаллических дисплеев) монитор высокого разрешения, на шарнирном плече крепления, диагональ не менее 19 дюймов,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669054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5FC232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04FDA16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5277197F" w14:textId="1125F41E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299F29" w14:textId="4922562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2.6.2.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7CBBCEF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 монитора не менее, пикселей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E1C233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 × 1080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880FCA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7812D47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2DC84075" w14:textId="056F15C9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1A0630" w14:textId="45500224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2.6.3.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76C2C3E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EA00F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B33F7A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1A3670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47657763" w14:textId="44B57647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65DA603" w14:textId="296EEF1A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2.6.4.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1B6B54F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Регулировка высоты контрольной панели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5640A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CFC612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008754B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103F204D" w14:textId="62CAB36B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A1FE37" w14:textId="1FD791FD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8269" w:type="dxa"/>
            <w:gridSpan w:val="3"/>
            <w:shd w:val="clear" w:color="auto" w:fill="auto"/>
            <w:vAlign w:val="center"/>
            <w:hideMark/>
          </w:tcPr>
          <w:p w14:paraId="53A23103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Архивация изображений:</w:t>
            </w:r>
          </w:p>
        </w:tc>
        <w:tc>
          <w:tcPr>
            <w:tcW w:w="1507" w:type="dxa"/>
          </w:tcPr>
          <w:p w14:paraId="15520B22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B8B" w:rsidRPr="00FA4AD6" w14:paraId="0597BDB2" w14:textId="0781CE94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C6E623" w14:textId="2C084CB6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2.7.1.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977C772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Черно-белый </w:t>
            </w:r>
            <w:proofErr w:type="spellStart"/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видеопринтер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132B4E7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F6EBE5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9DEB23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2C41C715" w14:textId="0F67FFDD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550A44" w14:textId="5573A5A0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2.7.2.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3E7799CF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Длительность записи клипов не менее, сек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D54828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E1F3C5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23CF7BE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1559E5D4" w14:textId="69D04239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7F2ED1" w14:textId="50A5DE3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2.7.3.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433FEFD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сохраняемых изображений не менее, кадров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9C9FB8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4C2B4F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75897C97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7A79DAE8" w14:textId="367D9EAC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D2AC7D" w14:textId="064ABDD3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2.7.4.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1301347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жесткого диска встроенной рабочей станции не менее, ГБ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C60326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17B832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0C3D030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0C5589F" w14:textId="1BA9F584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CFFBBB" w14:textId="7C60F2F5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2.7.5.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8F8FBBD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2DE747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B26441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623C97D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2E6DFC7D" w14:textId="499A6A4D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E5A813" w14:textId="2E55A0C2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2.7.6.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0E6DB25A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Архивация через USB (универсальная последовательная шина) порты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количестве не менее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15FEB2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7CE1E4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43ECD93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7C404C13" w14:textId="705643F5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7C1962" w14:textId="260500C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2.7.7.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4FE69380" w14:textId="28FBA504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Встроенный привод DVD/R-RW для записи сохраненных данных на носители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BB5799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C06FC8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87A0F8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154F6CE8" w14:textId="3DB396AC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B37747" w14:textId="58F6524F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8269" w:type="dxa"/>
            <w:gridSpan w:val="3"/>
            <w:shd w:val="clear" w:color="auto" w:fill="auto"/>
            <w:vAlign w:val="center"/>
            <w:hideMark/>
          </w:tcPr>
          <w:p w14:paraId="04F3BABC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Дополнительные требования:</w:t>
            </w:r>
          </w:p>
        </w:tc>
        <w:tc>
          <w:tcPr>
            <w:tcW w:w="1507" w:type="dxa"/>
          </w:tcPr>
          <w:p w14:paraId="2DA82764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B8B" w:rsidRPr="00FA4AD6" w14:paraId="5EE5A495" w14:textId="26FBF82D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311B303" w14:textId="7CC081F4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2.8.1.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790D2C70" w14:textId="1CA7E9DA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 выход: VHS, S-VHS, RGB, видеостандарт PAL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96EC74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9E02C6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2B6CAFD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7CE7CD52" w14:textId="03A193C3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AE7C498" w14:textId="00466501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2.8.2.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186DB43E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Русификация системы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A86AC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F14BC8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68AE411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4AFAA24C" w14:textId="00049B87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BCBEDE" w14:textId="279D987A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2.8.3.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AF3430F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Электропитание от стандартной электрической сети -     200 – 240 В, 50 Гц.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1606C5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B283F6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4BCF410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3CA05749" w14:textId="68FF02E9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312A8F" w14:textId="63EF543D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8269" w:type="dxa"/>
            <w:gridSpan w:val="3"/>
            <w:shd w:val="clear" w:color="auto" w:fill="auto"/>
            <w:vAlign w:val="center"/>
            <w:hideMark/>
          </w:tcPr>
          <w:p w14:paraId="553A6778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оборудование:</w:t>
            </w:r>
          </w:p>
        </w:tc>
        <w:tc>
          <w:tcPr>
            <w:tcW w:w="1507" w:type="dxa"/>
          </w:tcPr>
          <w:p w14:paraId="1A1F8A06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B8B" w:rsidRPr="00FA4AD6" w14:paraId="63D5D257" w14:textId="46FED8CD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416C8D" w14:textId="6F7FA12B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2.9.1.</w:t>
            </w:r>
          </w:p>
        </w:tc>
        <w:tc>
          <w:tcPr>
            <w:tcW w:w="5104" w:type="dxa"/>
            <w:shd w:val="clear" w:color="auto" w:fill="auto"/>
            <w:vAlign w:val="center"/>
            <w:hideMark/>
          </w:tcPr>
          <w:p w14:paraId="5EEE3FAD" w14:textId="0E56D5E0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бесперебойного питания не менее 1500 VA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Ножная программируемая педаль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Встроенный подогреватель геля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Комплект расходных материалов (бумага)</w:t>
            </w: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Предустановленная лицензионная система антивирусной защиты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50DC3C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C1BE99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9D01B6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3B8B" w:rsidRPr="00FA4AD6" w14:paraId="79EE7EEB" w14:textId="7FB7D33F" w:rsidTr="00453B8B">
        <w:trPr>
          <w:trHeight w:val="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F33F9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8269" w:type="dxa"/>
            <w:gridSpan w:val="3"/>
            <w:shd w:val="clear" w:color="auto" w:fill="auto"/>
            <w:noWrap/>
            <w:vAlign w:val="center"/>
            <w:hideMark/>
          </w:tcPr>
          <w:p w14:paraId="3ADAE0C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поставки</w:t>
            </w:r>
          </w:p>
        </w:tc>
        <w:tc>
          <w:tcPr>
            <w:tcW w:w="1507" w:type="dxa"/>
          </w:tcPr>
          <w:p w14:paraId="4A3004C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53B8B" w:rsidRPr="00FA4AD6" w14:paraId="5D9446B6" w14:textId="2F335D78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4D87FFE5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7570DE36" w14:textId="3457B18A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Гарантийный срок (с момента ввода в эксплуатацию), не менее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09BEA6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3EE391B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60959A0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B8B" w:rsidRPr="00FA4AD6" w14:paraId="6C4928E9" w14:textId="664241A0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1C69A69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14:paraId="1C297721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Возможность сервисного обслуживания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CBF94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15267C1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6DC7D7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B8B" w:rsidRPr="00FA4AD6" w14:paraId="50F20B69" w14:textId="23C68FCF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4DB351E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73590505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227A51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приложить документ об авторизации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7ABB45A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387AD8D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B8B" w:rsidRPr="00FA4AD6" w14:paraId="0A183B6F" w14:textId="5719BA49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70AC8DC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26C865A3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EFDD6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3D0CB0C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10C67F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B8B" w:rsidRPr="00FA4AD6" w14:paraId="5823C41C" w14:textId="23FD930D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5EACC88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259677AE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87A195E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1F2BE5BF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51FF1A2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B8B" w:rsidRPr="00FA4AD6" w14:paraId="632AAE3F" w14:textId="429B78D3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6F2757F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53675B60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296364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31D6D449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6177200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B8B" w:rsidRPr="00FA4AD6" w14:paraId="0B8C456E" w14:textId="321388AD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776B98B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5104" w:type="dxa"/>
            <w:shd w:val="clear" w:color="auto" w:fill="auto"/>
            <w:vAlign w:val="center"/>
          </w:tcPr>
          <w:p w14:paraId="75CE07DB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Обучение медицинского персонала пользованию оборудованием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C104E12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18900FF0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326F252C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B8B" w:rsidRPr="00FA4AD6" w14:paraId="61F46D81" w14:textId="6CF1D808" w:rsidTr="00453B8B">
        <w:trPr>
          <w:trHeight w:val="20"/>
        </w:trPr>
        <w:tc>
          <w:tcPr>
            <w:tcW w:w="992" w:type="dxa"/>
            <w:shd w:val="clear" w:color="auto" w:fill="FFFFFF"/>
            <w:noWrap/>
            <w:vAlign w:val="center"/>
          </w:tcPr>
          <w:p w14:paraId="1F5054AB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5104" w:type="dxa"/>
            <w:shd w:val="clear" w:color="auto" w:fill="auto"/>
            <w:noWrap/>
            <w:vAlign w:val="center"/>
          </w:tcPr>
          <w:p w14:paraId="67CCF770" w14:textId="77777777" w:rsidR="00453B8B" w:rsidRPr="00FA4AD6" w:rsidRDefault="00453B8B" w:rsidP="00A441E0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на русском языке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3D834A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</w:tcPr>
          <w:p w14:paraId="7BE29488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4AD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507" w:type="dxa"/>
          </w:tcPr>
          <w:p w14:paraId="14F99CF3" w14:textId="77777777" w:rsidR="00453B8B" w:rsidRPr="00FA4AD6" w:rsidRDefault="00453B8B" w:rsidP="00A441E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B2638" w14:textId="62CE1416" w:rsidR="006F289B" w:rsidRDefault="006F289B" w:rsidP="00605EA5">
      <w:pPr>
        <w:spacing w:line="240" w:lineRule="auto"/>
      </w:pPr>
    </w:p>
    <w:p w14:paraId="7866865B" w14:textId="77777777" w:rsidR="0054751C" w:rsidRPr="001B1BF5" w:rsidRDefault="0054751C" w:rsidP="00605EA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54751C" w:rsidRPr="001B1BF5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157C7"/>
    <w:rsid w:val="00021918"/>
    <w:rsid w:val="00023428"/>
    <w:rsid w:val="00024E77"/>
    <w:rsid w:val="00033B3B"/>
    <w:rsid w:val="00074125"/>
    <w:rsid w:val="0008759E"/>
    <w:rsid w:val="000A570B"/>
    <w:rsid w:val="00116A3F"/>
    <w:rsid w:val="001319D1"/>
    <w:rsid w:val="00177453"/>
    <w:rsid w:val="001A6A3D"/>
    <w:rsid w:val="002723E5"/>
    <w:rsid w:val="0027366E"/>
    <w:rsid w:val="00291935"/>
    <w:rsid w:val="002D0958"/>
    <w:rsid w:val="00304B0B"/>
    <w:rsid w:val="00335B08"/>
    <w:rsid w:val="003546E5"/>
    <w:rsid w:val="003D2CBB"/>
    <w:rsid w:val="0044022D"/>
    <w:rsid w:val="00452F28"/>
    <w:rsid w:val="00453B8B"/>
    <w:rsid w:val="00461968"/>
    <w:rsid w:val="005014EE"/>
    <w:rsid w:val="005425F1"/>
    <w:rsid w:val="005436CB"/>
    <w:rsid w:val="00545C03"/>
    <w:rsid w:val="00545DBC"/>
    <w:rsid w:val="0054751C"/>
    <w:rsid w:val="00573FAC"/>
    <w:rsid w:val="0059610D"/>
    <w:rsid w:val="00605EA5"/>
    <w:rsid w:val="0063511C"/>
    <w:rsid w:val="00645A5F"/>
    <w:rsid w:val="00651C3C"/>
    <w:rsid w:val="006660EB"/>
    <w:rsid w:val="006747DB"/>
    <w:rsid w:val="006F289B"/>
    <w:rsid w:val="00736431"/>
    <w:rsid w:val="00745D30"/>
    <w:rsid w:val="007D51EA"/>
    <w:rsid w:val="007E791C"/>
    <w:rsid w:val="00825094"/>
    <w:rsid w:val="008C3B0C"/>
    <w:rsid w:val="008C3F01"/>
    <w:rsid w:val="008F6168"/>
    <w:rsid w:val="009027CA"/>
    <w:rsid w:val="00922B66"/>
    <w:rsid w:val="00970663"/>
    <w:rsid w:val="00983AD9"/>
    <w:rsid w:val="009B74D6"/>
    <w:rsid w:val="009E75BB"/>
    <w:rsid w:val="00A015E8"/>
    <w:rsid w:val="00A11261"/>
    <w:rsid w:val="00A3404C"/>
    <w:rsid w:val="00A441E0"/>
    <w:rsid w:val="00A5094E"/>
    <w:rsid w:val="00A614A3"/>
    <w:rsid w:val="00A72A7F"/>
    <w:rsid w:val="00A735D9"/>
    <w:rsid w:val="00A82F52"/>
    <w:rsid w:val="00AB62E3"/>
    <w:rsid w:val="00BB4925"/>
    <w:rsid w:val="00C3545F"/>
    <w:rsid w:val="00C545D4"/>
    <w:rsid w:val="00C5710F"/>
    <w:rsid w:val="00CA1B8E"/>
    <w:rsid w:val="00CE4974"/>
    <w:rsid w:val="00D216F6"/>
    <w:rsid w:val="00D21808"/>
    <w:rsid w:val="00D31D1F"/>
    <w:rsid w:val="00D5702C"/>
    <w:rsid w:val="00D74010"/>
    <w:rsid w:val="00DB5C70"/>
    <w:rsid w:val="00EB04CD"/>
    <w:rsid w:val="00EB46F6"/>
    <w:rsid w:val="00EF7BA2"/>
    <w:rsid w:val="00FA4AD6"/>
    <w:rsid w:val="00FC2CAD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character" w:customStyle="1" w:styleId="a7">
    <w:name w:val="Абзац списка Знак"/>
    <w:link w:val="a8"/>
    <w:uiPriority w:val="34"/>
    <w:locked/>
    <w:rsid w:val="00FA4A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7"/>
    <w:uiPriority w:val="34"/>
    <w:qFormat/>
    <w:rsid w:val="00FA4A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Другое_"/>
    <w:basedOn w:val="a0"/>
    <w:link w:val="aa"/>
    <w:rsid w:val="00FA4AD6"/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Другое"/>
    <w:basedOn w:val="a"/>
    <w:link w:val="a9"/>
    <w:rsid w:val="00FA4AD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0%20&#1075;&#1086;&#1076;\000%20&#1052;&#1077;&#1076;&#1080;&#1082;&#1086;-&#1090;&#1077;&#1093;&#1085;&#1080;&#1095;&#1077;&#1089;&#1082;&#1072;&#1103;%20&#1082;&#1086;&#1084;&#1080;&#1089;&#1089;&#1080;&#1103;%20(&#1052;&#1058;&#1050;)%202020%20&#1075;&#1086;&#1076;\&#1043;&#1088;&#1072;&#1092;&#1080;&#1082;%20&#1087;&#1088;&#1086;&#1074;&#1077;&#1076;&#1077;&#1085;&#1080;&#1103;%20&#1052;&#1058;&#1050;%20&#1080;%20&#1058;&#1077;&#1085;&#1076;&#1077;&#1088;&#1086;&#1074;%20&#1087;&#1086;%20&#1060;&#1050;&#1042;%202020%20&#1075;&#1086;&#1076;&#1072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</TotalTime>
  <Pages>5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62</cp:revision>
  <cp:lastPrinted>2023-11-28T11:45:00Z</cp:lastPrinted>
  <dcterms:created xsi:type="dcterms:W3CDTF">2023-04-20T11:28:00Z</dcterms:created>
  <dcterms:modified xsi:type="dcterms:W3CDTF">2023-11-29T14:50:00Z</dcterms:modified>
</cp:coreProperties>
</file>